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>государственного налогового инспектора</w:t>
          </w:r>
        </w:sdtContent>
      </w:sdt>
    </w:p>
    <w:p w:rsidR="008828E7" w:rsidRPr="008828E7" w:rsidRDefault="004D0B96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8C3E09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2B7848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0D5BDA">
            <w:rPr>
              <w:rFonts w:ascii="Times New Roman" w:hAnsi="Times New Roman" w:cs="Times New Roman"/>
              <w:b/>
              <w:sz w:val="24"/>
              <w:szCs w:val="24"/>
            </w:rPr>
            <w:t>тдела камеральных проверок № 6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0939058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07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4D0B96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51093907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109390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инспектора</w:t>
                  </w:r>
                </w:sdtContent>
              </w:sdt>
              <w:r w:rsidR="00C17AB1" w:rsidRPr="00C17AB1">
                <w:t xml:space="preserve"> </w:t>
              </w:r>
              <w:r w:rsidR="008C3E09">
                <w:t xml:space="preserve"> </w:t>
              </w:r>
              <w:r w:rsidR="000D5BDA">
                <w:t>отдела камеральных проверок № 6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5109390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51093908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51093908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5109390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4D0B96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5109390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11-3-</w:t>
                  </w:r>
                  <w:r w:rsidR="00770040">
                    <w:t>4</w:t>
                  </w:r>
                  <w:r w:rsidR="00C17AB1" w:rsidRPr="00C17AB1">
                    <w:t>-09</w:t>
                  </w:r>
                  <w:r w:rsidR="008C3E09">
                    <w:t>6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1093909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093909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1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A67B1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4D0B9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</w:sdtContent>
    </w:sdt>
    <w:p w:rsidR="00EF20A6" w:rsidRPr="00EF20A6" w:rsidRDefault="004D0B9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093910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b/>
        </w:rPr>
        <w:id w:val="510939112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sdt>
          <w:sdtPr>
            <w:rPr>
              <w:rFonts w:ascii="Calibri" w:hAnsi="Calibri" w:cs="Calibri"/>
              <w:b/>
              <w:sz w:val="22"/>
              <w:szCs w:val="20"/>
            </w:rPr>
            <w:id w:val="5109389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871CBB" w:rsidRDefault="001B4BCE" w:rsidP="00695455">
              <w:pPr>
                <w:autoSpaceDE w:val="0"/>
                <w:autoSpaceDN w:val="0"/>
                <w:adjustRightInd w:val="0"/>
                <w:ind w:firstLine="709"/>
                <w:jc w:val="center"/>
                <w:rPr>
                  <w:b/>
                </w:rPr>
              </w:pPr>
              <w:r w:rsidRPr="00871CBB">
                <w:rPr>
                  <w:b/>
                </w:rPr>
                <w:t>II. Квалификационные требования для замещения должности</w:t>
              </w:r>
            </w:p>
            <w:p w:rsidR="001B4BCE" w:rsidRPr="00871CBB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</w:rPr>
              </w:pPr>
              <w:r w:rsidRPr="00871CBB">
                <w:rPr>
                  <w:rFonts w:ascii="Times New Roman" w:hAnsi="Times New Roman" w:cs="Times New Roman"/>
                  <w:b/>
                </w:rPr>
                <w:t>гражданской службы</w:t>
              </w:r>
            </w:p>
          </w:sdtContent>
        </w:sdt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4D0B96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1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EE2E62" w:rsidRPr="00EE2E62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</w:sdtContent>
    </w:sdt>
    <w:sdt>
      <w:sdtPr>
        <w:id w:val="1138739782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66E32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66E32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AF2012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510939117"/>
            <w:lock w:val="contentLocked"/>
            <w:placeholder>
              <w:docPart w:val="DefaultPlaceholder_22675703"/>
            </w:placeholder>
            <w:group/>
          </w:sdtPr>
          <w:sdtContent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    </w:r>
              <w:r>
                <w:lastRenderedPageBreak/>
    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510939119"/>
            <w:lock w:val="contentLocked"/>
            <w:placeholder>
              <w:docPart w:val="DefaultPlaceholder_22675703"/>
            </w:placeholder>
            <w:group/>
          </w:sdtPr>
          <w:sdtContent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30.05.2007 №  ММ-3-06/333@ "Об утверждении Концепции системы планирования выездных налоговых проверок";</w:t>
              </w:r>
            </w:p>
            <w:p w:rsidR="00570D55" w:rsidRPr="00A56087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4D0B96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09391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D24F48" w:rsidRPr="00D24F48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1093912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E55790" w:rsidRPr="00570D55" w:rsidRDefault="00E55790" w:rsidP="00E55790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rPr>
          <w:rFonts w:eastAsiaTheme="minorHAnsi"/>
          <w:lang w:eastAsia="en-US"/>
        </w:rPr>
        <w:id w:val="510939123"/>
        <w:lock w:val="contentLocked"/>
        <w:placeholder>
          <w:docPart w:val="DefaultPlaceholder_22675703"/>
        </w:placeholder>
        <w:group/>
      </w:sdtPr>
      <w:sdtContent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AF201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и сроки рассмотрения материалов налоговой проверки.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4D0B96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4D0B96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09391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0939126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465749711"/>
            <w:placeholder>
              <w:docPart w:val="8B2D310DBC0A47B485C25438E1D84F0F"/>
            </w:placeholder>
          </w:sdtPr>
          <w:sdtContent>
            <w:sdt>
              <w:sdtPr>
                <w:id w:val="510939128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</w:sdtContent>
            </w:sdt>
            <w:sdt>
              <w:sdtPr>
                <w:id w:val="510939130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570D55" w:rsidRPr="005F5A81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подготовка решения о проведении выездной налоговой проверки.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10939132"/>
        <w:lock w:val="contentLocked"/>
        <w:placeholder>
          <w:docPart w:val="DefaultPlaceholder_22675703"/>
        </w:placeholder>
        <w:group/>
      </w:sdtPr>
      <w:sdtContent>
        <w:p w:rsidR="0048174A" w:rsidRDefault="004D0B96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10939133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4D0B96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0939134"/>
          <w:lock w:val="contentLocked"/>
          <w:placeholder>
            <w:docPart w:val="DefaultPlaceholder_22675703"/>
          </w:placeholder>
          <w:group/>
        </w:sdtPr>
        <w:sdtContent>
          <w:r w:rsidR="0048174A">
            <w:t>осуществление контроля исполнения предписаний, решений и других распорядительных документов.</w:t>
          </w:r>
        </w:sdtContent>
      </w:sdt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49"/>
        <w:lock w:val="contentLocked"/>
        <w:placeholder>
          <w:docPart w:val="DefaultPlaceholder_22675703"/>
        </w:placeholder>
        <w:group/>
      </w:sdtPr>
      <w:sdtEndPr>
        <w:rPr>
          <w:b w:val="0"/>
          <w:szCs w:val="26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4D0B96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  <w:p w:rsidR="00570D55" w:rsidRPr="00570D55" w:rsidRDefault="004D0B96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r w:rsidR="008C3E09">
                <w:t xml:space="preserve">  </w:t>
              </w:r>
              <w:r w:rsidR="000D5BDA">
                <w:t>отдел камеральных проверок № 6</w:t>
              </w:r>
              <w:r w:rsidR="008C3E09">
                <w:t xml:space="preserve"> 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EE2E62">
                    <w:rPr>
                      <w:color w:val="000000" w:themeColor="text1"/>
                    </w:rPr>
                    <w:t>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91144634"/>
            <w:placeholder>
              <w:docPart w:val="DefaultPlaceholder_22675703"/>
            </w:placeholder>
          </w:sdtPr>
          <w:sdtContent>
            <w:p w:rsidR="000D5BDA" w:rsidRPr="00E972BE" w:rsidRDefault="008C3E09" w:rsidP="000D5BDA">
              <w:pPr>
                <w:pStyle w:val="ConsPlusNonformat"/>
                <w:widowControl/>
                <w:numPr>
                  <w:ilvl w:val="0"/>
                  <w:numId w:val="24"/>
                </w:numPr>
                <w:adjustRightInd w:val="0"/>
                <w:jc w:val="both"/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</w:pPr>
              <w:r>
                <w:rPr>
                  <w:lang w:bidi="he-IL"/>
                </w:rPr>
                <w:t xml:space="preserve"> </w:t>
              </w:r>
              <w:r w:rsidR="000D5BD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</w:t>
              </w:r>
              <w:r w:rsidR="000D5BDA" w:rsidRPr="00E972B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ести ответственность за правильностью и своевременностью регистрации бухгалтерской и налоговой отчетности в базе инспекции сотрудниками отдела;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проведение контрольных мероприятий в рамках подготовки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надлежащее направление поручений об истребовании документов в рамках контрольных мероприятий, отслеживания их получения адресатом, а также наличие соответствующих ответов;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lastRenderedPageBreak/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проведение осмотров, допросов свидетелей, экспертиз, привле</w:t>
              </w:r>
              <w:r>
                <w:rPr>
                  <w:color w:val="000000" w:themeColor="text1"/>
                </w:rPr>
                <w:t>чение</w:t>
              </w:r>
              <w:r w:rsidRPr="00E972BE">
                <w:rPr>
                  <w:color w:val="000000" w:themeColor="text1"/>
                </w:rPr>
                <w:t xml:space="preserve"> специалистов, переводчиков, понятых, истреб</w:t>
              </w:r>
              <w:r>
                <w:rPr>
                  <w:color w:val="000000" w:themeColor="text1"/>
                </w:rPr>
                <w:t>ование</w:t>
              </w:r>
              <w:r w:rsidRPr="00E972BE">
                <w:rPr>
                  <w:color w:val="000000" w:themeColor="text1"/>
                </w:rPr>
                <w:t xml:space="preserve">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>, в рамках проверок;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осуществление полного комплекса контрольных мероприятий при подготовке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 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надлежащую и достоверную подготовку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 в соответствии с утвержденным графиком;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соблюдение сроков проведения мероприятий налогового контроля;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своевременное, достоверное и полное документирование и оформление проведенных мероприятий налогового контроля в системе ЭОД;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представл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интерес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взаимодействие с правоохранительными органами и иными контролирующими органами по предмету деятельности отдела;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выполн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отдельны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поручени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по заданию начальника инспекции, заместителей начальника инспекции и начальника отдела.</w:t>
              </w:r>
            </w:p>
            <w:p w:rsidR="000D5BDA" w:rsidRPr="00E972BE" w:rsidRDefault="00D013B9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</w:t>
              </w:r>
              <w:r>
                <w:rPr>
                  <w:color w:val="000000" w:themeColor="text1"/>
                </w:rPr>
                <w:t>едение</w:t>
              </w:r>
              <w:r w:rsidRPr="00E972BE">
                <w:rPr>
                  <w:color w:val="000000" w:themeColor="text1"/>
                </w:rPr>
                <w:t xml:space="preserve"> мероприяти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налогового контроля с целью выявления потенциальных налоговых рисков в деятельности налогоплательщиков в соответствии с Утвержденным приказом Управления ФНС России по г. Мо</w:t>
              </w:r>
              <w:r>
                <w:rPr>
                  <w:color w:val="000000" w:themeColor="text1"/>
                </w:rPr>
                <w:t>скве от «16» июля 2009 № 392дсп и письмом ФНС России от 12.02.2018г. № ЕД-5-2/307дсп</w:t>
              </w:r>
              <w:r w:rsidRPr="006B672D">
                <w:rPr>
                  <w:color w:val="000000" w:themeColor="text1"/>
                </w:rPr>
                <w:t xml:space="preserve">@ </w:t>
              </w:r>
              <w:r>
                <w:rPr>
                  <w:color w:val="000000" w:themeColor="text1"/>
                </w:rPr>
                <w:t>«О Рекомендациях по планированию и подготовке выездных налоговых проверок»</w:t>
              </w:r>
              <w:r w:rsidRPr="00E972BE">
                <w:rPr>
                  <w:color w:val="000000" w:themeColor="text1"/>
                </w:rPr>
                <w:t xml:space="preserve"> по следующему алгоритму</w:t>
              </w:r>
              <w:r w:rsidR="000D5BDA" w:rsidRPr="00E972BE">
                <w:rPr>
                  <w:color w:val="000000" w:themeColor="text1"/>
                </w:rPr>
                <w:t>: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>на основании регистрационных данных, а  именно сопоставления ОКВЭД(</w:t>
              </w:r>
              <w:proofErr w:type="spellStart"/>
              <w:r w:rsidRPr="00E972BE">
                <w:rPr>
                  <w:color w:val="000000" w:themeColor="text1"/>
                </w:rPr>
                <w:t>ов</w:t>
              </w:r>
              <w:proofErr w:type="spellEnd"/>
              <w:r w:rsidRPr="00E972BE">
                <w:rPr>
                  <w:color w:val="000000" w:themeColor="text1"/>
                </w:rPr>
                <w:t>), заявленный в регистрационных данных, с фактически осуществляемым; оценку актуальности установленных признаков фиктивности организаций (наличие признаков «фирм-однодневок»); выявления всех учредителей конкретной организации; определения статуса учредителей (отношение к статусу индивидуального предпринимателя (далее - ИП) либо их участие в других организациях; определения перечня имущества, зарегистрированного на учредителя; установления факта декларирования (не декларирования) доходов физическими лицами при выплате организацией дивидендов; установления производилась ли за исследуемый период смена состава учредителей; определения является ли уставный капитал минимальным (в соответствии с законодательством); установления всех работников организации и выплаченного им дохода (заработной платы); проведения анализа по работникам, получившим (получающим) наибольшие доходы (топ – менеджеры), в том числе в отношении учредителей; установления статуса работников (отношение к статусу ИП); определения существует ли взаимозависимость (в том числе, по физическим лицам - работникам исследуемой организации, и ее контрагентами путем установления возможных фактов получения доходов работниками, как от исследуемой организации, так и от ее контрагентов, и т.д.).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 xml:space="preserve">на основании мероприятий налогового контроля, не связанных с проведением выездных налоговых проверок, в т.ч.: направление запросов в банки о представлении выписок  по операциям на счетах организаций, проведение анализа выписок по банковским счетам налогоплательщиков, запрошенных в порядке ст. 86 НК РФ; истребование документов (информации) в рамках ст. 93.1 НК РФ, как у исследуемого налогоплательщика, так и у его контрагентов, проведение анализа истребованных документов (информации) по конкретным сделкам, как у </w:t>
              </w:r>
              <w:r w:rsidRPr="00E972BE">
                <w:rPr>
                  <w:color w:val="000000" w:themeColor="text1"/>
                </w:rPr>
                <w:lastRenderedPageBreak/>
                <w:t>исследуемого налогоплательщика, так и у его контрагентов, в порядке статьи 93.1 НК РФ; проведение допросов должностных лиц и (или) учредителей налогоплательщика и иных физических лиц; проведение мероприятий оперативного контроля с целью выявления возможных нарушений при работе с наличными денежными средствами (Федеральный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карт»); проведение оценки результатов предыдущих камеральных и выездных налоговых проверок, материалов оперативного контроля, решений судебных органов по ним; использование иной информации, полученной способами, не противоречащими действующему законодательству.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>на основании налоговой и бухгалтерской отчетности с целью установления случаев: нарушения сроков (неоднократного)  представления налоговой и бухгалтерской отчетности; представления налогоплательщиком «нулевой» отчетности при наличии сведений о реализации товаров (работ, услуг), в том числе: о покупке-продаже недвижимости, транспорта, реализации алкоголя, об осуществлении экспортно-импортных операций и т.д. Непредставление налогоплательщиком деклараций по основным налогам (представление «нулевой» отчетности) при наличии сведений о регистрации налогоплательщиком контрольно-кассовой техники; неоднократного уточнения (3 более раз в налоговом периоде) налоговых обязательств по налогу на прибыль организаций, НДС, ЕСН; использования налогоплательщиком права на применение налоговых льгот; свидетельствуют ли данные налоговой декларации по налогу на прибыль организаций о перенесении сумм убытков на будущие периоды в течение двух и более налоговых периодов; произошло ли снижение рентабельности основной деятельности по сравнению с предыдущим налоговым периодом; регулярного (в течение нескольких последовательных налоговых периодов) превышения удельного веса налоговых вычетов по НДС в сумме исчисленного налога над средним значением данного показателя в целом по Управлению; выплаты среднемесячной заработной платы на одного работника ниже среднего уровня по виду экономической деятельности в  г. Москве.;   расчета рентабельностей и налоговой нагрузки на организацию, применяющую общую систему (общий режим) налогообложения; проведение анализа динамики рентабельностей и налоговой нагрузки. Определения произведены ли налогоплательщиком операции в сфере ВЭД (экспортные операции); операции в сфере ВЭД (Импортные операции); операции с ценными бумагами; операции с основными фондами (имуществом); операции по расчетам за наличные; операции с дивидендами; операции с подакцизными товарами; операции с нематериальными активами; операции по вексельному обращению и т.д.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исследование информации из внешних источников, а именно: органы  МВД  России; банки; организации Министерства транспорта Российской Федерации; Федеральная служба государственной статистики; Федеральная служба по финансовым рынкам (об организациях, осуществляющих дополнительную эмиссию ценных бумах); валютные биржи и торгово-промышленные палаты; Государственная   инспекция   безопасности   дорожного   движения (ГИБДД) МВД России; лицензирующие органы; товарные биржи; лица, располагающие сведениями о дислокации торговых точек, об арендаторах торговых мест и рынке потребительских услуг; иные источники. Также использование информации информацию о налогоплательщике, его взаимозависимых лицах и основных контрагентах, содержащуюся в средствах массовой информации и сети Интернет (рекламные объявления, содержащие </w:t>
              </w:r>
              <w:r w:rsidRPr="00E972BE">
                <w:rPr>
                  <w:color w:val="000000" w:themeColor="text1"/>
                </w:rPr>
                <w:lastRenderedPageBreak/>
                <w:t>сведения о реализации товаров (выполнении работ, оказании услуг) юридическими и физическими лицами; публикации и т.д.).</w:t>
              </w:r>
            </w:p>
            <w:p w:rsid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веде</w:t>
              </w:r>
              <w:r>
                <w:rPr>
                  <w:color w:val="000000" w:themeColor="text1"/>
                </w:rPr>
                <w:t xml:space="preserve">ние </w:t>
              </w:r>
              <w:r w:rsidRPr="00E972BE">
                <w:rPr>
                  <w:color w:val="000000" w:themeColor="text1"/>
                </w:rPr>
                <w:t>в установленном порядке делопроизводств</w:t>
              </w:r>
              <w:r>
                <w:rPr>
                  <w:color w:val="000000" w:themeColor="text1"/>
                </w:rPr>
                <w:t>а</w:t>
              </w:r>
              <w:r w:rsidRPr="00E972BE">
                <w:rPr>
                  <w:color w:val="000000" w:themeColor="text1"/>
                </w:rPr>
                <w:t>, хран</w:t>
              </w:r>
              <w:r>
                <w:rPr>
                  <w:color w:val="000000" w:themeColor="text1"/>
                </w:rPr>
                <w:t>ения</w:t>
              </w:r>
              <w:r w:rsidRPr="00E972BE">
                <w:rPr>
                  <w:color w:val="000000" w:themeColor="text1"/>
                </w:rPr>
                <w:t xml:space="preserve"> и сда</w:t>
              </w:r>
              <w:r>
                <w:rPr>
                  <w:color w:val="000000" w:themeColor="text1"/>
                </w:rPr>
                <w:t>чи</w:t>
              </w:r>
              <w:r w:rsidRPr="00E972BE">
                <w:rPr>
                  <w:color w:val="000000" w:themeColor="text1"/>
                </w:rPr>
                <w:t xml:space="preserve"> в архив номенклатурны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дел и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отдела;</w:t>
              </w:r>
            </w:p>
            <w:p w:rsidR="002A53A1" w:rsidRP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A32A46">
                <w:rPr>
                  <w:color w:val="000000" w:themeColor="text1"/>
                </w:rPr>
                <w:t>участвовать в проведении совещаний, семинаров по вопросам входящим в компетенцию Отдела.</w:t>
              </w:r>
              <w:r w:rsidR="008C3E09">
                <w:rPr>
                  <w:lang w:bidi="he-IL"/>
                </w:rPr>
                <w:t xml:space="preserve">             </w:t>
              </w:r>
            </w:p>
          </w:sdtContent>
        </w:sd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5109391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09391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налоговый инспектор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  <w:sdt>
          <w:sdtPr>
            <w:rPr>
              <w:szCs w:val="26"/>
            </w:rPr>
            <w:id w:val="91144698"/>
            <w:lock w:val="contentLocked"/>
            <w:placeholder>
              <w:docPart w:val="DefaultPlaceholder_22675703"/>
            </w:placeholder>
            <w:group/>
          </w:sdtPr>
          <w:sdtContent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обеспечение надлежащих организационно-технических условий, необходимых для исполнения должностных обязанностей;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оплату труда и другие выплаты в соответствии с </w:t>
              </w:r>
              <w:r w:rsidRPr="005F5A81">
                <w:rPr>
                  <w:szCs w:val="28"/>
                </w:rPr>
                <w:t>Федеральным законом</w:t>
              </w:r>
              <w:r w:rsidRPr="005F5A81">
                <w:rPr>
                  <w:szCs w:val="26"/>
                </w:rPr>
                <w:t>, иными нормативными правовыми актами Российской Федерации и со служебным контрактом;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    </w:r>
            </w:p>
            <w:p w:rsidR="00D60DC6" w:rsidRPr="007C514D" w:rsidRDefault="00D60DC6" w:rsidP="008C3E09">
              <w:pPr>
                <w:pStyle w:val="11"/>
                <w:numPr>
                  <w:ilvl w:val="0"/>
                  <w:numId w:val="18"/>
                </w:numPr>
                <w:ind w:left="709" w:hanging="709"/>
                <w:rPr>
                  <w:sz w:val="24"/>
                  <w:szCs w:val="26"/>
                </w:rPr>
              </w:pPr>
              <w:r w:rsidRPr="007C514D">
                <w:rPr>
                  <w:sz w:val="24"/>
                  <w:szCs w:val="26"/>
                </w:rPr>
    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сведений о гражданском служащем;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должностной рост на конкурсной основе;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профессиональную переподготовку, повышение квалификации и стажировку в порядке, установленном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членство в профессиональном союзе;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рассмотрение индивидуальных служебных споров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проведение по его заявлению </w:t>
              </w:r>
              <w:hyperlink r:id="rId8" w:anchor="sub_59#sub_59" w:history="1">
                <w:r w:rsidRPr="005F5A81">
                  <w:rPr>
                    <w:szCs w:val="26"/>
                  </w:rPr>
                  <w:t>служебной проверки</w:t>
                </w:r>
              </w:hyperlink>
              <w:r w:rsidRPr="005F5A81">
                <w:rPr>
                  <w:szCs w:val="26"/>
                </w:rPr>
                <w:t>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своих прав и законных интересов на гражданской службе, включая обжалование в суде их нарушения;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медицинское страхование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федеральным законом о медицинском страховании государственных служащих Российской Федерации;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государственную защиту своих жизни и здоровья, жизни и здоровья членов своей семьи, а также принадлежащего ему имущества;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государственное пенсионное обеспечение в соответствии с </w:t>
              </w:r>
              <w:r w:rsidRPr="005F5A81">
                <w:rPr>
                  <w:szCs w:val="28"/>
                </w:rPr>
                <w:t>федеральным законом;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lastRenderedPageBreak/>
                <w:t xml:space="preserve">выполнение иной оплачиваемой работы, с предварительным уведомлением </w:t>
              </w:r>
              <w:hyperlink r:id="rId9" w:anchor="sub_102#sub_102" w:history="1">
                <w:r w:rsidRPr="005F5A81">
                  <w:rPr>
                    <w:szCs w:val="26"/>
                  </w:rPr>
                  <w:t>представителя нанимателя</w:t>
                </w:r>
              </w:hyperlink>
              <w:r w:rsidRPr="005F5A81">
                <w:rPr>
                  <w:szCs w:val="26"/>
                </w:rPr>
                <w:t xml:space="preserve">, если это не повлечет за собой </w:t>
              </w:r>
              <w:hyperlink r:id="rId10" w:anchor="sub_1901#sub_1901" w:history="1">
                <w:r w:rsidRPr="005F5A81">
                  <w:rPr>
                    <w:szCs w:val="26"/>
                  </w:rPr>
                  <w:t>конфликт интересов</w:t>
                </w:r>
              </w:hyperlink>
              <w:r w:rsidRPr="005F5A81">
                <w:rPr>
                  <w:szCs w:val="26"/>
                </w:rPr>
                <w:t>.</w:t>
              </w:r>
            </w:p>
          </w:sdtContent>
        </w:sdt>
      </w:sdtContent>
    </w:sdt>
    <w:p w:rsidR="00570D55" w:rsidRPr="00570D55" w:rsidRDefault="004D0B96" w:rsidP="008C3E09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09391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8C3E09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C61C86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8C3E09">
            <w:t xml:space="preserve"> </w:t>
          </w:r>
          <w:r w:rsidR="005C7417">
            <w:t>отделе камеральных проверок № 6</w:t>
          </w:r>
          <w:r w:rsidR="008C3E09">
            <w:t xml:space="preserve"> </w:t>
          </w:r>
        </w:sdtContent>
      </w:sdt>
      <w:r w:rsidR="00570D55" w:rsidRPr="00570D55">
        <w:t xml:space="preserve"> </w:t>
      </w:r>
      <w:r w:rsidR="008C3E09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4D0B96" w:rsidP="008C3E09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093916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093916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4D0B96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093917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rPr>
                      <w:b/>
                    </w:rPr>
                    <w:t xml:space="preserve"> </w:t>
                  </w:r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D0B96" w:rsidP="008C3E09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093917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sdt>
                        <w:sdtPr>
                          <w:id w:val="510939173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D24F48">
                            <w:t>г</w:t>
                          </w:r>
                          <w:r w:rsidR="00125A3A" w:rsidRPr="00125A3A">
                            <w:t>осударственный налоговый</w:t>
                          </w:r>
                        </w:sdtContent>
                      </w:sdt>
                      <w:r w:rsidR="00125A3A" w:rsidRPr="00125A3A">
                        <w:t xml:space="preserve"> 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4D0B96" w:rsidP="008C3E09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51093917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093918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4D0B96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09391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4D0B96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093919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4D0B96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093919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D24F48">
                    <w:rPr>
                      <w:color w:val="000000" w:themeColor="text1"/>
                    </w:rPr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9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4D0B96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20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0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4D0B96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109392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1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4D0B96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0C2658" w:rsidRPr="00306BA9" w:rsidRDefault="004D0B96" w:rsidP="008C3E09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5109392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4D0B96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09392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A32A46" w:rsidRDefault="00A32A46" w:rsidP="002B7848">
      <w:pPr>
        <w:autoSpaceDE w:val="0"/>
        <w:autoSpaceDN w:val="0"/>
        <w:adjustRightInd w:val="0"/>
        <w:ind w:firstLine="709"/>
        <w:jc w:val="both"/>
      </w:pPr>
    </w:p>
    <w:sectPr w:rsidR="00A32A46" w:rsidSect="002C3BB8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8D1" w:rsidRDefault="00AA58D1" w:rsidP="00EF20A6">
      <w:r>
        <w:separator/>
      </w:r>
    </w:p>
  </w:endnote>
  <w:endnote w:type="continuationSeparator" w:id="0">
    <w:p w:rsidR="00AA58D1" w:rsidRDefault="00AA58D1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8D1" w:rsidRDefault="00AA58D1" w:rsidP="00EF20A6">
      <w:r>
        <w:separator/>
      </w:r>
    </w:p>
  </w:footnote>
  <w:footnote w:type="continuationSeparator" w:id="0">
    <w:p w:rsidR="00AA58D1" w:rsidRDefault="00AA58D1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AE6E3A" w:rsidRDefault="004D0B96">
        <w:pPr>
          <w:pStyle w:val="a9"/>
          <w:jc w:val="center"/>
        </w:pPr>
        <w:r>
          <w:rPr>
            <w:noProof/>
          </w:rPr>
          <w:fldChar w:fldCharType="begin"/>
        </w:r>
        <w:r w:rsidR="00D013B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B784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6E3A" w:rsidRDefault="00AE6E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1BE"/>
    <w:rsid w:val="000C2658"/>
    <w:rsid w:val="000D559B"/>
    <w:rsid w:val="000D5BDA"/>
    <w:rsid w:val="000F0EBE"/>
    <w:rsid w:val="0012411D"/>
    <w:rsid w:val="00125A3A"/>
    <w:rsid w:val="0013522A"/>
    <w:rsid w:val="00147356"/>
    <w:rsid w:val="00151ECF"/>
    <w:rsid w:val="00157740"/>
    <w:rsid w:val="001A12C0"/>
    <w:rsid w:val="001B4BCE"/>
    <w:rsid w:val="001F4540"/>
    <w:rsid w:val="00214275"/>
    <w:rsid w:val="002320DF"/>
    <w:rsid w:val="00250588"/>
    <w:rsid w:val="0026026A"/>
    <w:rsid w:val="00296E24"/>
    <w:rsid w:val="002A53A1"/>
    <w:rsid w:val="002B7848"/>
    <w:rsid w:val="002C3BB8"/>
    <w:rsid w:val="002C4A8B"/>
    <w:rsid w:val="002C7AC0"/>
    <w:rsid w:val="003042A7"/>
    <w:rsid w:val="00306BA9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63AD4"/>
    <w:rsid w:val="0048174A"/>
    <w:rsid w:val="004914C1"/>
    <w:rsid w:val="004A4405"/>
    <w:rsid w:val="004A5C27"/>
    <w:rsid w:val="004D0B96"/>
    <w:rsid w:val="004D57CA"/>
    <w:rsid w:val="004D69C2"/>
    <w:rsid w:val="004E2A98"/>
    <w:rsid w:val="004E5401"/>
    <w:rsid w:val="00510C89"/>
    <w:rsid w:val="00516C96"/>
    <w:rsid w:val="00534E86"/>
    <w:rsid w:val="00545A11"/>
    <w:rsid w:val="00570D55"/>
    <w:rsid w:val="00570F0E"/>
    <w:rsid w:val="00573244"/>
    <w:rsid w:val="00594B55"/>
    <w:rsid w:val="005A7A48"/>
    <w:rsid w:val="005C7417"/>
    <w:rsid w:val="005C7602"/>
    <w:rsid w:val="005D1B78"/>
    <w:rsid w:val="005D2EF2"/>
    <w:rsid w:val="005F049B"/>
    <w:rsid w:val="005F5A81"/>
    <w:rsid w:val="0060449C"/>
    <w:rsid w:val="00605133"/>
    <w:rsid w:val="00626DCD"/>
    <w:rsid w:val="00640B04"/>
    <w:rsid w:val="00665875"/>
    <w:rsid w:val="00666E32"/>
    <w:rsid w:val="00680C75"/>
    <w:rsid w:val="00682B00"/>
    <w:rsid w:val="00683D14"/>
    <w:rsid w:val="00693C84"/>
    <w:rsid w:val="00693D33"/>
    <w:rsid w:val="00695455"/>
    <w:rsid w:val="006C63EA"/>
    <w:rsid w:val="006C7805"/>
    <w:rsid w:val="006E1377"/>
    <w:rsid w:val="006E3354"/>
    <w:rsid w:val="007015B8"/>
    <w:rsid w:val="00702E3F"/>
    <w:rsid w:val="00710FB2"/>
    <w:rsid w:val="00770040"/>
    <w:rsid w:val="007703D2"/>
    <w:rsid w:val="007943DE"/>
    <w:rsid w:val="00795AFE"/>
    <w:rsid w:val="007A5BFF"/>
    <w:rsid w:val="007C3F27"/>
    <w:rsid w:val="007E41A1"/>
    <w:rsid w:val="00801962"/>
    <w:rsid w:val="00804589"/>
    <w:rsid w:val="0084236D"/>
    <w:rsid w:val="00857974"/>
    <w:rsid w:val="00871CBB"/>
    <w:rsid w:val="00875628"/>
    <w:rsid w:val="008828E7"/>
    <w:rsid w:val="008A194E"/>
    <w:rsid w:val="008B2EE8"/>
    <w:rsid w:val="008C3E09"/>
    <w:rsid w:val="008D796F"/>
    <w:rsid w:val="008F5321"/>
    <w:rsid w:val="00904989"/>
    <w:rsid w:val="009055DD"/>
    <w:rsid w:val="00940583"/>
    <w:rsid w:val="00947916"/>
    <w:rsid w:val="0095117E"/>
    <w:rsid w:val="00955EB1"/>
    <w:rsid w:val="00960936"/>
    <w:rsid w:val="00962855"/>
    <w:rsid w:val="00983E06"/>
    <w:rsid w:val="009A32D8"/>
    <w:rsid w:val="009A3A50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272FD"/>
    <w:rsid w:val="00A32A46"/>
    <w:rsid w:val="00A36601"/>
    <w:rsid w:val="00A454E8"/>
    <w:rsid w:val="00A56087"/>
    <w:rsid w:val="00A60F0F"/>
    <w:rsid w:val="00A63DA8"/>
    <w:rsid w:val="00A67B1B"/>
    <w:rsid w:val="00AA4BCA"/>
    <w:rsid w:val="00AA58D1"/>
    <w:rsid w:val="00AD4EDE"/>
    <w:rsid w:val="00AE43F0"/>
    <w:rsid w:val="00AE6E3A"/>
    <w:rsid w:val="00AF0283"/>
    <w:rsid w:val="00AF1133"/>
    <w:rsid w:val="00AF2012"/>
    <w:rsid w:val="00AF4710"/>
    <w:rsid w:val="00AF52B3"/>
    <w:rsid w:val="00AF676C"/>
    <w:rsid w:val="00B06230"/>
    <w:rsid w:val="00B220CA"/>
    <w:rsid w:val="00B22590"/>
    <w:rsid w:val="00B37C37"/>
    <w:rsid w:val="00B477C3"/>
    <w:rsid w:val="00B53734"/>
    <w:rsid w:val="00B565B4"/>
    <w:rsid w:val="00B73DB3"/>
    <w:rsid w:val="00B826C4"/>
    <w:rsid w:val="00B838D9"/>
    <w:rsid w:val="00BC114E"/>
    <w:rsid w:val="00C04CA0"/>
    <w:rsid w:val="00C17AB1"/>
    <w:rsid w:val="00C26081"/>
    <w:rsid w:val="00C4724B"/>
    <w:rsid w:val="00C551C1"/>
    <w:rsid w:val="00C61C86"/>
    <w:rsid w:val="00C861A7"/>
    <w:rsid w:val="00C947AC"/>
    <w:rsid w:val="00CC4497"/>
    <w:rsid w:val="00CF4BD3"/>
    <w:rsid w:val="00D013B9"/>
    <w:rsid w:val="00D03C3E"/>
    <w:rsid w:val="00D0554F"/>
    <w:rsid w:val="00D24F48"/>
    <w:rsid w:val="00D302F7"/>
    <w:rsid w:val="00D4415D"/>
    <w:rsid w:val="00D60DC6"/>
    <w:rsid w:val="00D75B85"/>
    <w:rsid w:val="00D82965"/>
    <w:rsid w:val="00D96BBA"/>
    <w:rsid w:val="00DA378A"/>
    <w:rsid w:val="00DF1EE5"/>
    <w:rsid w:val="00E2642B"/>
    <w:rsid w:val="00E26964"/>
    <w:rsid w:val="00E529C6"/>
    <w:rsid w:val="00E55790"/>
    <w:rsid w:val="00E66D5B"/>
    <w:rsid w:val="00E905A8"/>
    <w:rsid w:val="00E93126"/>
    <w:rsid w:val="00EB5303"/>
    <w:rsid w:val="00EE2E62"/>
    <w:rsid w:val="00EF20A6"/>
    <w:rsid w:val="00F1236F"/>
    <w:rsid w:val="00F138DB"/>
    <w:rsid w:val="00F164C3"/>
    <w:rsid w:val="00F553B1"/>
    <w:rsid w:val="00F708B2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2F675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2F675F"/>
    <w:rsid w:val="004C44F0"/>
    <w:rsid w:val="004D3582"/>
    <w:rsid w:val="0050798A"/>
    <w:rsid w:val="00564E2F"/>
    <w:rsid w:val="00595580"/>
    <w:rsid w:val="006778A5"/>
    <w:rsid w:val="008045F9"/>
    <w:rsid w:val="0091270A"/>
    <w:rsid w:val="009A4035"/>
    <w:rsid w:val="00A12DD7"/>
    <w:rsid w:val="00A849CA"/>
    <w:rsid w:val="00AA6FF5"/>
    <w:rsid w:val="00B457DF"/>
    <w:rsid w:val="00B46DE9"/>
    <w:rsid w:val="00BF40FA"/>
    <w:rsid w:val="00C159A9"/>
    <w:rsid w:val="00C214C0"/>
    <w:rsid w:val="00C44013"/>
    <w:rsid w:val="00C64DD2"/>
    <w:rsid w:val="00C74262"/>
    <w:rsid w:val="00DC2FD5"/>
    <w:rsid w:val="00E11D66"/>
    <w:rsid w:val="00E3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349B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7E8F0E7C90024656BF84C13DF4816D2B">
    <w:name w:val="7E8F0E7C90024656BF84C13DF4816D2B"/>
    <w:rsid w:val="00B46DE9"/>
  </w:style>
  <w:style w:type="paragraph" w:customStyle="1" w:styleId="5BADA874CCB64E39A764BD6589A0D36A">
    <w:name w:val="5BADA874CCB64E39A764BD6589A0D36A"/>
    <w:rsid w:val="00B46DE9"/>
  </w:style>
  <w:style w:type="paragraph" w:customStyle="1" w:styleId="1F835088EADD409AA648414F75F5695B">
    <w:name w:val="1F835088EADD409AA648414F75F5695B"/>
    <w:rsid w:val="00B46DE9"/>
  </w:style>
  <w:style w:type="paragraph" w:customStyle="1" w:styleId="CF42F09D36B342949C58A84C141E3D67">
    <w:name w:val="CF42F09D36B342949C58A84C141E3D67"/>
    <w:rsid w:val="00E3349B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12C2-5764-4EAC-9341-83181EE9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4194</Words>
  <Characters>23908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2019-07-02T09:11:00Z</cp:lastPrinted>
  <dcterms:created xsi:type="dcterms:W3CDTF">2020-06-25T13:05:00Z</dcterms:created>
  <dcterms:modified xsi:type="dcterms:W3CDTF">2020-11-12T10:16:00Z</dcterms:modified>
</cp:coreProperties>
</file>